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3609A" w:rsidRPr="004C0F75" w:rsidRDefault="004C0F75" w:rsidP="004C0F75">
      <w:pPr>
        <w:spacing w:after="0" w:line="240" w:lineRule="auto"/>
        <w:jc w:val="center"/>
        <w:rPr>
          <w:rFonts w:ascii="Times New Roman" w:hAnsi="Times New Roman" w:cs="Times New Roman"/>
          <w:b/>
          <w:noProof/>
          <w:sz w:val="32"/>
          <w:szCs w:val="32"/>
        </w:rPr>
      </w:pPr>
      <w:bookmarkStart w:id="0" w:name="_GoBack"/>
      <w:bookmarkEnd w:id="0"/>
      <w:r w:rsidRPr="004C0F75">
        <w:rPr>
          <w:rFonts w:ascii="Times New Roman" w:hAnsi="Times New Roman" w:cs="Times New Roman"/>
          <w:b/>
          <w:noProof/>
          <w:sz w:val="32"/>
          <w:szCs w:val="32"/>
        </w:rPr>
        <w:t>Zagadnienia do przygotowania na laboratorium z Chemii – kierunek Inżynieria środowiska</w:t>
      </w:r>
    </w:p>
    <w:p w:rsidR="004C0F75" w:rsidRDefault="004C0F75" w:rsidP="004C0F75">
      <w:pPr>
        <w:spacing w:after="0" w:line="240" w:lineRule="auto"/>
        <w:jc w:val="both"/>
        <w:rPr>
          <w:rFonts w:ascii="Times New Roman" w:hAnsi="Times New Roman"/>
          <w:b/>
          <w:noProof/>
          <w:sz w:val="28"/>
          <w:szCs w:val="28"/>
        </w:rPr>
      </w:pPr>
    </w:p>
    <w:p w:rsidR="004C0F75" w:rsidRDefault="004C0F75" w:rsidP="004C0F75">
      <w:pPr>
        <w:spacing w:after="0" w:line="240" w:lineRule="auto"/>
        <w:jc w:val="both"/>
        <w:rPr>
          <w:rFonts w:ascii="Times New Roman" w:hAnsi="Times New Roman"/>
          <w:b/>
          <w:noProof/>
          <w:sz w:val="28"/>
          <w:szCs w:val="28"/>
        </w:rPr>
      </w:pPr>
      <w:r>
        <w:rPr>
          <w:rFonts w:ascii="Times New Roman" w:hAnsi="Times New Roman"/>
          <w:b/>
          <w:noProof/>
          <w:sz w:val="28"/>
          <w:szCs w:val="28"/>
        </w:rPr>
        <w:t>Kol. I (dotyczy ćw. 1 i 4)</w:t>
      </w:r>
    </w:p>
    <w:p w:rsidR="004C0F75" w:rsidRPr="00386179" w:rsidRDefault="004C0F75" w:rsidP="00F53134">
      <w:pPr>
        <w:pStyle w:val="Akapitzlist"/>
        <w:numPr>
          <w:ilvl w:val="0"/>
          <w:numId w:val="14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386179">
        <w:rPr>
          <w:rFonts w:ascii="Times New Roman" w:hAnsi="Times New Roman"/>
          <w:sz w:val="24"/>
          <w:szCs w:val="24"/>
        </w:rPr>
        <w:t>Analiza wagowa</w:t>
      </w:r>
      <w:r w:rsidR="00386179" w:rsidRPr="00386179">
        <w:rPr>
          <w:rFonts w:ascii="Times New Roman" w:hAnsi="Times New Roman"/>
          <w:sz w:val="24"/>
          <w:szCs w:val="24"/>
        </w:rPr>
        <w:t xml:space="preserve"> i objętościowa</w:t>
      </w:r>
    </w:p>
    <w:p w:rsidR="004C0F75" w:rsidRPr="00F53134" w:rsidRDefault="004C0F75" w:rsidP="00F53134">
      <w:pPr>
        <w:pStyle w:val="Akapitzlist"/>
        <w:numPr>
          <w:ilvl w:val="0"/>
          <w:numId w:val="14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F53134">
        <w:rPr>
          <w:rFonts w:ascii="Times New Roman" w:hAnsi="Times New Roman"/>
          <w:sz w:val="24"/>
          <w:szCs w:val="24"/>
        </w:rPr>
        <w:t xml:space="preserve">Podstawowe pojęcia: </w:t>
      </w:r>
      <w:proofErr w:type="spellStart"/>
      <w:r w:rsidRPr="00F53134">
        <w:rPr>
          <w:rFonts w:ascii="Times New Roman" w:hAnsi="Times New Roman"/>
          <w:sz w:val="24"/>
          <w:szCs w:val="24"/>
        </w:rPr>
        <w:t>titrant</w:t>
      </w:r>
      <w:proofErr w:type="spellEnd"/>
      <w:r w:rsidRPr="00F53134">
        <w:rPr>
          <w:rFonts w:ascii="Times New Roman" w:hAnsi="Times New Roman"/>
          <w:sz w:val="24"/>
          <w:szCs w:val="24"/>
        </w:rPr>
        <w:t>, punkt końcowy i równoważnikowy miareczkowania.</w:t>
      </w:r>
    </w:p>
    <w:p w:rsidR="004C0F75" w:rsidRPr="00F53134" w:rsidRDefault="004C0F75" w:rsidP="00F53134">
      <w:pPr>
        <w:pStyle w:val="Akapitzlist"/>
        <w:numPr>
          <w:ilvl w:val="0"/>
          <w:numId w:val="14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F53134">
        <w:rPr>
          <w:rFonts w:ascii="Times New Roman" w:hAnsi="Times New Roman"/>
          <w:sz w:val="24"/>
          <w:szCs w:val="24"/>
        </w:rPr>
        <w:t>Reakcja zobojętniania.</w:t>
      </w:r>
    </w:p>
    <w:p w:rsidR="004C0F75" w:rsidRPr="00F53134" w:rsidRDefault="004C0F75" w:rsidP="00F53134">
      <w:pPr>
        <w:pStyle w:val="Akapitzlist"/>
        <w:numPr>
          <w:ilvl w:val="0"/>
          <w:numId w:val="14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F53134">
        <w:rPr>
          <w:rFonts w:ascii="Times New Roman" w:hAnsi="Times New Roman"/>
          <w:sz w:val="24"/>
          <w:szCs w:val="24"/>
        </w:rPr>
        <w:t>Alkacymetria i wskaźniki alkacymetryczne.</w:t>
      </w:r>
    </w:p>
    <w:p w:rsidR="004C0F75" w:rsidRPr="00F53134" w:rsidRDefault="004C0F75" w:rsidP="00F53134">
      <w:pPr>
        <w:pStyle w:val="Akapitzlist"/>
        <w:numPr>
          <w:ilvl w:val="0"/>
          <w:numId w:val="14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53134">
        <w:rPr>
          <w:rFonts w:ascii="Times New Roman" w:hAnsi="Times New Roman"/>
          <w:sz w:val="24"/>
          <w:szCs w:val="24"/>
        </w:rPr>
        <w:t>Kwasowość wody, związki chemiczne wywołujące tę właściwość.</w:t>
      </w:r>
    </w:p>
    <w:p w:rsidR="004C0F75" w:rsidRPr="00F53134" w:rsidRDefault="004C0F75" w:rsidP="00F53134">
      <w:pPr>
        <w:pStyle w:val="Akapitzlist"/>
        <w:numPr>
          <w:ilvl w:val="0"/>
          <w:numId w:val="14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53134">
        <w:rPr>
          <w:rFonts w:ascii="Times New Roman" w:hAnsi="Times New Roman"/>
          <w:sz w:val="24"/>
          <w:szCs w:val="24"/>
        </w:rPr>
        <w:t>Zasadowość wody, związki chemiczne wywołujące tę właściwość.</w:t>
      </w:r>
    </w:p>
    <w:p w:rsidR="004C0F75" w:rsidRPr="00F53134" w:rsidRDefault="004C0F75" w:rsidP="00F53134">
      <w:pPr>
        <w:pStyle w:val="Akapitzlist"/>
        <w:numPr>
          <w:ilvl w:val="0"/>
          <w:numId w:val="14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53134">
        <w:rPr>
          <w:rFonts w:ascii="Times New Roman" w:hAnsi="Times New Roman"/>
          <w:sz w:val="24"/>
          <w:szCs w:val="24"/>
        </w:rPr>
        <w:t>Zasadowość alkaliczna, związki chemiczne wywołujące tę właściwość.</w:t>
      </w:r>
    </w:p>
    <w:p w:rsidR="004C0F75" w:rsidRDefault="004C0F75" w:rsidP="004C0F7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4C0F75" w:rsidRPr="00E22D6E" w:rsidRDefault="004C0F75" w:rsidP="004C0F7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4C0F75" w:rsidRDefault="004C0F75" w:rsidP="004C0F75">
      <w:pPr>
        <w:spacing w:after="0" w:line="240" w:lineRule="auto"/>
        <w:jc w:val="both"/>
        <w:rPr>
          <w:rFonts w:ascii="Times New Roman" w:hAnsi="Times New Roman"/>
          <w:b/>
          <w:noProof/>
          <w:sz w:val="28"/>
          <w:szCs w:val="28"/>
        </w:rPr>
      </w:pPr>
      <w:r>
        <w:rPr>
          <w:rFonts w:ascii="Times New Roman" w:hAnsi="Times New Roman"/>
          <w:b/>
          <w:noProof/>
          <w:sz w:val="28"/>
          <w:szCs w:val="28"/>
        </w:rPr>
        <w:t>Kol. II (dotyczy ćw. 2 i 3)</w:t>
      </w:r>
    </w:p>
    <w:p w:rsidR="00161E49" w:rsidRPr="00F53134" w:rsidRDefault="00161E49" w:rsidP="00F53134">
      <w:pPr>
        <w:pStyle w:val="Akapitzlist"/>
        <w:numPr>
          <w:ilvl w:val="0"/>
          <w:numId w:val="15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53134">
        <w:rPr>
          <w:rFonts w:ascii="Times New Roman" w:hAnsi="Times New Roman"/>
          <w:sz w:val="24"/>
          <w:szCs w:val="24"/>
        </w:rPr>
        <w:t>Elektrolity i ich podział.</w:t>
      </w:r>
    </w:p>
    <w:p w:rsidR="00161E49" w:rsidRPr="00F53134" w:rsidRDefault="00161E49" w:rsidP="00F53134">
      <w:pPr>
        <w:pStyle w:val="Akapitzlist"/>
        <w:numPr>
          <w:ilvl w:val="0"/>
          <w:numId w:val="15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F53134">
        <w:rPr>
          <w:rFonts w:ascii="Times New Roman" w:hAnsi="Times New Roman"/>
          <w:sz w:val="24"/>
          <w:szCs w:val="24"/>
        </w:rPr>
        <w:t>Reakcja dysocjacji elektrolitycznej (na przykładzie kwasów, zasad i soli).</w:t>
      </w:r>
    </w:p>
    <w:p w:rsidR="00161E49" w:rsidRPr="00F53134" w:rsidRDefault="00161E49" w:rsidP="00F53134">
      <w:pPr>
        <w:pStyle w:val="Akapitzlist"/>
        <w:numPr>
          <w:ilvl w:val="0"/>
          <w:numId w:val="15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F53134">
        <w:rPr>
          <w:rFonts w:ascii="Times New Roman" w:hAnsi="Times New Roman"/>
          <w:sz w:val="24"/>
          <w:szCs w:val="24"/>
        </w:rPr>
        <w:t xml:space="preserve">Stała dysocjacji, stopień dysocjacji, </w:t>
      </w:r>
      <w:proofErr w:type="spellStart"/>
      <w:r w:rsidRPr="00F53134">
        <w:rPr>
          <w:rFonts w:ascii="Times New Roman" w:hAnsi="Times New Roman"/>
          <w:sz w:val="24"/>
          <w:szCs w:val="24"/>
        </w:rPr>
        <w:t>pH</w:t>
      </w:r>
      <w:proofErr w:type="spellEnd"/>
      <w:r w:rsidRPr="00F53134">
        <w:rPr>
          <w:rFonts w:ascii="Times New Roman" w:hAnsi="Times New Roman"/>
          <w:sz w:val="24"/>
          <w:szCs w:val="24"/>
        </w:rPr>
        <w:t xml:space="preserve"> roztworu.</w:t>
      </w:r>
    </w:p>
    <w:p w:rsidR="00161E49" w:rsidRPr="00F53134" w:rsidRDefault="00161E49" w:rsidP="00F53134">
      <w:pPr>
        <w:pStyle w:val="Akapitzlist"/>
        <w:numPr>
          <w:ilvl w:val="0"/>
          <w:numId w:val="15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F53134">
        <w:rPr>
          <w:rFonts w:ascii="Times New Roman" w:hAnsi="Times New Roman"/>
          <w:sz w:val="24"/>
          <w:szCs w:val="24"/>
        </w:rPr>
        <w:t>Reakcja hydrolizy soli.</w:t>
      </w:r>
    </w:p>
    <w:p w:rsidR="00161E49" w:rsidRPr="00F53134" w:rsidRDefault="00161E49" w:rsidP="00F53134">
      <w:pPr>
        <w:pStyle w:val="Akapitzlist"/>
        <w:numPr>
          <w:ilvl w:val="0"/>
          <w:numId w:val="15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F53134">
        <w:rPr>
          <w:rFonts w:ascii="Times New Roman" w:hAnsi="Times New Roman"/>
          <w:sz w:val="24"/>
          <w:szCs w:val="24"/>
        </w:rPr>
        <w:t>Roztwory buforowe (mieszaniny i ich właściwości).</w:t>
      </w:r>
    </w:p>
    <w:p w:rsidR="00161E49" w:rsidRPr="00F53134" w:rsidRDefault="00161E49" w:rsidP="00F53134">
      <w:pPr>
        <w:pStyle w:val="Akapitzlist"/>
        <w:numPr>
          <w:ilvl w:val="0"/>
          <w:numId w:val="15"/>
        </w:numPr>
        <w:spacing w:after="0" w:line="240" w:lineRule="auto"/>
        <w:jc w:val="both"/>
        <w:rPr>
          <w:rFonts w:ascii="Times New Roman" w:hAnsi="Times New Roman" w:cstheme="minorBidi"/>
          <w:sz w:val="24"/>
          <w:szCs w:val="24"/>
        </w:rPr>
      </w:pPr>
      <w:r w:rsidRPr="00F53134">
        <w:rPr>
          <w:rFonts w:ascii="Times New Roman" w:hAnsi="Times New Roman"/>
          <w:sz w:val="24"/>
          <w:szCs w:val="24"/>
        </w:rPr>
        <w:t>Przewodnictwo elektrolityczne (właściwe).</w:t>
      </w:r>
    </w:p>
    <w:p w:rsidR="004C0F75" w:rsidRDefault="004C0F75" w:rsidP="004C0F7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C0F75" w:rsidRDefault="004C0F75" w:rsidP="004C0F7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C0F75" w:rsidRPr="003613FD" w:rsidRDefault="004C0F75" w:rsidP="004C0F75">
      <w:pPr>
        <w:spacing w:after="0" w:line="240" w:lineRule="auto"/>
        <w:rPr>
          <w:rFonts w:ascii="Times New Roman" w:hAnsi="Times New Roman"/>
          <w:b/>
          <w:noProof/>
          <w:sz w:val="28"/>
          <w:szCs w:val="28"/>
        </w:rPr>
      </w:pPr>
      <w:r>
        <w:rPr>
          <w:rFonts w:ascii="Times New Roman" w:hAnsi="Times New Roman"/>
          <w:b/>
          <w:noProof/>
          <w:sz w:val="28"/>
          <w:szCs w:val="28"/>
        </w:rPr>
        <w:t xml:space="preserve">Kol. III (dotyczy ćw. 5 i </w:t>
      </w:r>
      <w:r w:rsidR="0059403D">
        <w:rPr>
          <w:rFonts w:ascii="Times New Roman" w:hAnsi="Times New Roman"/>
          <w:b/>
          <w:noProof/>
          <w:sz w:val="28"/>
          <w:szCs w:val="28"/>
        </w:rPr>
        <w:t>6</w:t>
      </w:r>
      <w:r>
        <w:rPr>
          <w:rFonts w:ascii="Times New Roman" w:hAnsi="Times New Roman"/>
          <w:b/>
          <w:noProof/>
          <w:sz w:val="28"/>
          <w:szCs w:val="28"/>
        </w:rPr>
        <w:t>)</w:t>
      </w:r>
    </w:p>
    <w:p w:rsidR="00161E49" w:rsidRPr="00F53134" w:rsidRDefault="00161E49" w:rsidP="00F53134">
      <w:pPr>
        <w:pStyle w:val="Akapitzlist"/>
        <w:numPr>
          <w:ilvl w:val="0"/>
          <w:numId w:val="16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53134">
        <w:rPr>
          <w:rFonts w:ascii="Times New Roman" w:hAnsi="Times New Roman"/>
          <w:sz w:val="24"/>
          <w:szCs w:val="24"/>
        </w:rPr>
        <w:t>Źródła chlorków w wodach powierzchniowych.</w:t>
      </w:r>
    </w:p>
    <w:p w:rsidR="00161E49" w:rsidRPr="00F53134" w:rsidRDefault="00161E49" w:rsidP="00F53134">
      <w:pPr>
        <w:pStyle w:val="Akapitzlist"/>
        <w:numPr>
          <w:ilvl w:val="0"/>
          <w:numId w:val="16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53134">
        <w:rPr>
          <w:rFonts w:ascii="Times New Roman" w:hAnsi="Times New Roman"/>
          <w:sz w:val="24"/>
          <w:szCs w:val="24"/>
        </w:rPr>
        <w:t xml:space="preserve">Metody </w:t>
      </w:r>
      <w:r w:rsidR="0059403D" w:rsidRPr="00F53134">
        <w:rPr>
          <w:rFonts w:ascii="Times New Roman" w:hAnsi="Times New Roman"/>
          <w:sz w:val="24"/>
          <w:szCs w:val="24"/>
        </w:rPr>
        <w:t xml:space="preserve">argentometryczne </w:t>
      </w:r>
      <w:r w:rsidRPr="00F53134">
        <w:rPr>
          <w:rFonts w:ascii="Times New Roman" w:hAnsi="Times New Roman"/>
          <w:sz w:val="24"/>
          <w:szCs w:val="24"/>
        </w:rPr>
        <w:t>oznaczania chlorków w wodzie.</w:t>
      </w:r>
    </w:p>
    <w:p w:rsidR="00161E49" w:rsidRPr="00F53134" w:rsidRDefault="00161E49" w:rsidP="00F53134">
      <w:pPr>
        <w:pStyle w:val="Akapitzlist"/>
        <w:numPr>
          <w:ilvl w:val="0"/>
          <w:numId w:val="16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53134">
        <w:rPr>
          <w:rFonts w:ascii="Times New Roman" w:hAnsi="Times New Roman"/>
          <w:sz w:val="24"/>
          <w:szCs w:val="24"/>
        </w:rPr>
        <w:t>Metoda Mohra oznaczania chlorków.</w:t>
      </w:r>
    </w:p>
    <w:p w:rsidR="0059403D" w:rsidRPr="00F53134" w:rsidRDefault="0059403D" w:rsidP="00F53134">
      <w:pPr>
        <w:pStyle w:val="Akapitzlist"/>
        <w:numPr>
          <w:ilvl w:val="0"/>
          <w:numId w:val="16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53134">
        <w:rPr>
          <w:rFonts w:ascii="Times New Roman" w:hAnsi="Times New Roman"/>
          <w:sz w:val="24"/>
          <w:szCs w:val="24"/>
        </w:rPr>
        <w:t xml:space="preserve">Twardość wody i </w:t>
      </w:r>
      <w:r w:rsidRPr="00F53134">
        <w:rPr>
          <w:rFonts w:ascii="Times New Roman" w:hAnsi="Times New Roman"/>
          <w:sz w:val="24"/>
          <w:szCs w:val="24"/>
          <w:u w:val="single"/>
        </w:rPr>
        <w:t>jej rodzaje</w:t>
      </w:r>
      <w:r w:rsidRPr="00F53134">
        <w:rPr>
          <w:rFonts w:ascii="Times New Roman" w:hAnsi="Times New Roman"/>
          <w:sz w:val="24"/>
          <w:szCs w:val="24"/>
        </w:rPr>
        <w:t xml:space="preserve"> (jakie związki odpowiadają za poszczególne rodzaje twardości).</w:t>
      </w:r>
    </w:p>
    <w:p w:rsidR="0059403D" w:rsidRPr="00F53134" w:rsidRDefault="0059403D" w:rsidP="00F53134">
      <w:pPr>
        <w:pStyle w:val="Akapitzlist"/>
        <w:numPr>
          <w:ilvl w:val="0"/>
          <w:numId w:val="16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53134">
        <w:rPr>
          <w:rFonts w:ascii="Times New Roman" w:hAnsi="Times New Roman"/>
          <w:sz w:val="24"/>
          <w:szCs w:val="24"/>
        </w:rPr>
        <w:t>Reakcja równowagi węglanowej.</w:t>
      </w:r>
    </w:p>
    <w:p w:rsidR="0059403D" w:rsidRPr="00F53134" w:rsidRDefault="0059403D" w:rsidP="00F53134">
      <w:pPr>
        <w:pStyle w:val="Akapitzlist"/>
        <w:numPr>
          <w:ilvl w:val="0"/>
          <w:numId w:val="16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53134">
        <w:rPr>
          <w:rFonts w:ascii="Times New Roman" w:hAnsi="Times New Roman"/>
          <w:sz w:val="24"/>
          <w:szCs w:val="24"/>
        </w:rPr>
        <w:t>Formy dwutlenku węgla w wodzie. Dwutlenek węgla równowagi i agresywny.</w:t>
      </w:r>
    </w:p>
    <w:p w:rsidR="0059403D" w:rsidRPr="00F53134" w:rsidRDefault="0059403D" w:rsidP="00F53134">
      <w:pPr>
        <w:pStyle w:val="Akapitzlist"/>
        <w:numPr>
          <w:ilvl w:val="0"/>
          <w:numId w:val="16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53134">
        <w:rPr>
          <w:rFonts w:ascii="Times New Roman" w:hAnsi="Times New Roman"/>
          <w:sz w:val="24"/>
          <w:szCs w:val="24"/>
        </w:rPr>
        <w:t>Pochodzenie dwutlenku węgla w środowisku wodnym.</w:t>
      </w:r>
    </w:p>
    <w:p w:rsidR="004C0F75" w:rsidRDefault="004C0F75" w:rsidP="004C0F7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9403D" w:rsidRDefault="0059403D" w:rsidP="004C0F7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C0F75" w:rsidRDefault="004C0F75" w:rsidP="004C0F75">
      <w:pPr>
        <w:spacing w:after="0" w:line="240" w:lineRule="auto"/>
        <w:jc w:val="both"/>
        <w:rPr>
          <w:rFonts w:ascii="Times New Roman" w:hAnsi="Times New Roman"/>
          <w:b/>
          <w:noProof/>
          <w:sz w:val="28"/>
          <w:szCs w:val="28"/>
        </w:rPr>
      </w:pPr>
      <w:r>
        <w:rPr>
          <w:rFonts w:ascii="Times New Roman" w:hAnsi="Times New Roman"/>
          <w:b/>
          <w:noProof/>
          <w:sz w:val="28"/>
          <w:szCs w:val="28"/>
        </w:rPr>
        <w:t>Kol. IV (</w:t>
      </w:r>
      <w:r w:rsidR="00483BF3">
        <w:rPr>
          <w:rFonts w:ascii="Times New Roman" w:hAnsi="Times New Roman"/>
          <w:b/>
          <w:noProof/>
          <w:sz w:val="28"/>
          <w:szCs w:val="28"/>
        </w:rPr>
        <w:t>dotyczy ćw. 7 i 8</w:t>
      </w:r>
      <w:r>
        <w:rPr>
          <w:rFonts w:ascii="Times New Roman" w:hAnsi="Times New Roman"/>
          <w:b/>
          <w:noProof/>
          <w:sz w:val="28"/>
          <w:szCs w:val="28"/>
        </w:rPr>
        <w:t>)</w:t>
      </w:r>
    </w:p>
    <w:p w:rsidR="00483BF3" w:rsidRPr="00F53134" w:rsidRDefault="00483BF3" w:rsidP="00F53134">
      <w:pPr>
        <w:pStyle w:val="Akapitzlist"/>
        <w:numPr>
          <w:ilvl w:val="0"/>
          <w:numId w:val="17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53134">
        <w:rPr>
          <w:rFonts w:ascii="Times New Roman" w:hAnsi="Times New Roman"/>
          <w:sz w:val="24"/>
          <w:szCs w:val="24"/>
        </w:rPr>
        <w:t>Pochodzenie związków organicznych w środowisku wodnym.</w:t>
      </w:r>
    </w:p>
    <w:p w:rsidR="003C3CD9" w:rsidRPr="00F53134" w:rsidRDefault="003C3CD9" w:rsidP="00F53134">
      <w:pPr>
        <w:pStyle w:val="Akapitzlist"/>
        <w:numPr>
          <w:ilvl w:val="0"/>
          <w:numId w:val="17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53134">
        <w:rPr>
          <w:rFonts w:ascii="Times New Roman" w:hAnsi="Times New Roman"/>
          <w:sz w:val="24"/>
          <w:szCs w:val="24"/>
        </w:rPr>
        <w:t xml:space="preserve">Rozkład związków organicznych w </w:t>
      </w:r>
      <w:r w:rsidRPr="00F53134">
        <w:rPr>
          <w:rFonts w:ascii="Times New Roman" w:hAnsi="Times New Roman"/>
          <w:sz w:val="24"/>
          <w:szCs w:val="24"/>
          <w:u w:val="single"/>
        </w:rPr>
        <w:t>warunkach tlenowych</w:t>
      </w:r>
      <w:r w:rsidRPr="00F53134">
        <w:rPr>
          <w:rFonts w:ascii="Times New Roman" w:hAnsi="Times New Roman"/>
          <w:sz w:val="24"/>
          <w:szCs w:val="24"/>
        </w:rPr>
        <w:t xml:space="preserve"> oraz </w:t>
      </w:r>
      <w:r w:rsidRPr="00F53134">
        <w:rPr>
          <w:rFonts w:ascii="Times New Roman" w:hAnsi="Times New Roman"/>
          <w:sz w:val="24"/>
          <w:szCs w:val="24"/>
          <w:u w:val="single"/>
        </w:rPr>
        <w:t>beztlenowych</w:t>
      </w:r>
      <w:r w:rsidRPr="00F53134">
        <w:rPr>
          <w:rFonts w:ascii="Times New Roman" w:hAnsi="Times New Roman"/>
          <w:sz w:val="24"/>
          <w:szCs w:val="24"/>
        </w:rPr>
        <w:t>.</w:t>
      </w:r>
    </w:p>
    <w:p w:rsidR="003C3CD9" w:rsidRPr="00F53134" w:rsidRDefault="003C3CD9" w:rsidP="00F53134">
      <w:pPr>
        <w:pStyle w:val="Akapitzlist"/>
        <w:numPr>
          <w:ilvl w:val="0"/>
          <w:numId w:val="17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53134">
        <w:rPr>
          <w:rFonts w:ascii="Times New Roman" w:hAnsi="Times New Roman"/>
          <w:sz w:val="24"/>
          <w:szCs w:val="24"/>
        </w:rPr>
        <w:t>Indeks nadmanganianowy (utlenialność wody).</w:t>
      </w:r>
    </w:p>
    <w:p w:rsidR="00483BF3" w:rsidRPr="00F53134" w:rsidRDefault="00483BF3" w:rsidP="00F53134">
      <w:pPr>
        <w:pStyle w:val="Akapitzlist"/>
        <w:numPr>
          <w:ilvl w:val="0"/>
          <w:numId w:val="17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53134">
        <w:rPr>
          <w:rFonts w:ascii="Times New Roman" w:hAnsi="Times New Roman"/>
          <w:sz w:val="24"/>
          <w:szCs w:val="24"/>
        </w:rPr>
        <w:t xml:space="preserve">Chemiczne zapotrzebowanie tlenu. Metody oznaczania </w:t>
      </w:r>
      <w:proofErr w:type="spellStart"/>
      <w:r w:rsidRPr="00F53134">
        <w:rPr>
          <w:rFonts w:ascii="Times New Roman" w:hAnsi="Times New Roman"/>
          <w:sz w:val="24"/>
          <w:szCs w:val="24"/>
        </w:rPr>
        <w:t>ChZT</w:t>
      </w:r>
      <w:proofErr w:type="spellEnd"/>
      <w:r w:rsidRPr="00F53134">
        <w:rPr>
          <w:rFonts w:ascii="Times New Roman" w:hAnsi="Times New Roman"/>
          <w:sz w:val="24"/>
          <w:szCs w:val="24"/>
        </w:rPr>
        <w:t xml:space="preserve"> wody.</w:t>
      </w:r>
    </w:p>
    <w:p w:rsidR="00483BF3" w:rsidRPr="00F53134" w:rsidRDefault="00483BF3" w:rsidP="00F53134">
      <w:pPr>
        <w:pStyle w:val="Akapitzlist"/>
        <w:numPr>
          <w:ilvl w:val="0"/>
          <w:numId w:val="17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53134">
        <w:rPr>
          <w:rFonts w:ascii="Times New Roman" w:hAnsi="Times New Roman"/>
          <w:sz w:val="24"/>
          <w:szCs w:val="24"/>
        </w:rPr>
        <w:t>Pochodzenie i rola tlenu w środowisku wodnym.</w:t>
      </w:r>
    </w:p>
    <w:p w:rsidR="00483BF3" w:rsidRPr="00F53134" w:rsidRDefault="00483BF3" w:rsidP="00F53134">
      <w:pPr>
        <w:pStyle w:val="Akapitzlist"/>
        <w:numPr>
          <w:ilvl w:val="0"/>
          <w:numId w:val="17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53134">
        <w:rPr>
          <w:rFonts w:ascii="Times New Roman" w:hAnsi="Times New Roman"/>
          <w:sz w:val="24"/>
          <w:szCs w:val="24"/>
        </w:rPr>
        <w:t>Biochemiczne zapotrzebowanie tlenu (BZT).</w:t>
      </w:r>
    </w:p>
    <w:p w:rsidR="004C0F75" w:rsidRDefault="004C0F75" w:rsidP="004C0F7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C3CD9" w:rsidRDefault="003C3CD9" w:rsidP="004C0F7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C0F75" w:rsidRDefault="004C0F75" w:rsidP="004C0F75">
      <w:pPr>
        <w:spacing w:after="0" w:line="240" w:lineRule="auto"/>
        <w:jc w:val="both"/>
        <w:rPr>
          <w:rFonts w:ascii="Times New Roman" w:hAnsi="Times New Roman"/>
          <w:b/>
          <w:noProof/>
          <w:sz w:val="28"/>
          <w:szCs w:val="28"/>
        </w:rPr>
      </w:pPr>
      <w:r>
        <w:rPr>
          <w:rFonts w:ascii="Times New Roman" w:hAnsi="Times New Roman"/>
          <w:b/>
          <w:noProof/>
          <w:sz w:val="28"/>
          <w:szCs w:val="28"/>
        </w:rPr>
        <w:t>Kol. V (</w:t>
      </w:r>
      <w:r w:rsidR="00483BF3">
        <w:rPr>
          <w:rFonts w:ascii="Times New Roman" w:hAnsi="Times New Roman"/>
          <w:b/>
          <w:noProof/>
          <w:sz w:val="28"/>
          <w:szCs w:val="28"/>
        </w:rPr>
        <w:t>dotyczy ćw. 9 i 10</w:t>
      </w:r>
      <w:r>
        <w:rPr>
          <w:rFonts w:ascii="Times New Roman" w:hAnsi="Times New Roman"/>
          <w:b/>
          <w:noProof/>
          <w:sz w:val="28"/>
          <w:szCs w:val="28"/>
        </w:rPr>
        <w:t>)</w:t>
      </w:r>
    </w:p>
    <w:p w:rsidR="00B57F68" w:rsidRPr="00F53134" w:rsidRDefault="00B57F68" w:rsidP="00F53134">
      <w:pPr>
        <w:pStyle w:val="Akapitzlist"/>
        <w:numPr>
          <w:ilvl w:val="0"/>
          <w:numId w:val="18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53134">
        <w:rPr>
          <w:rFonts w:ascii="Times New Roman" w:hAnsi="Times New Roman"/>
          <w:sz w:val="24"/>
          <w:szCs w:val="24"/>
        </w:rPr>
        <w:t>Kolorymetria i spektrofotometria.</w:t>
      </w:r>
    </w:p>
    <w:p w:rsidR="00B57F68" w:rsidRPr="00F53134" w:rsidRDefault="00B57F68" w:rsidP="00F53134">
      <w:pPr>
        <w:pStyle w:val="Akapitzlist"/>
        <w:numPr>
          <w:ilvl w:val="0"/>
          <w:numId w:val="18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53134">
        <w:rPr>
          <w:rFonts w:ascii="Times New Roman" w:hAnsi="Times New Roman"/>
          <w:sz w:val="24"/>
          <w:szCs w:val="24"/>
        </w:rPr>
        <w:t>Źródła związków żelaza w wodach naturalnych.</w:t>
      </w:r>
    </w:p>
    <w:p w:rsidR="00B57F68" w:rsidRPr="00F53134" w:rsidRDefault="00B57F68" w:rsidP="00F53134">
      <w:pPr>
        <w:pStyle w:val="Akapitzlist"/>
        <w:numPr>
          <w:ilvl w:val="0"/>
          <w:numId w:val="18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53134">
        <w:rPr>
          <w:rFonts w:ascii="Times New Roman" w:hAnsi="Times New Roman"/>
          <w:sz w:val="24"/>
          <w:szCs w:val="24"/>
        </w:rPr>
        <w:t>Występowanie związków żelaza w wodach naturalnych (formy żelaza w warunkach tlenowych i beztlenowych).</w:t>
      </w:r>
    </w:p>
    <w:p w:rsidR="00483BF3" w:rsidRPr="00F53134" w:rsidRDefault="00483BF3" w:rsidP="00F53134">
      <w:pPr>
        <w:pStyle w:val="Akapitzlist"/>
        <w:numPr>
          <w:ilvl w:val="0"/>
          <w:numId w:val="18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53134">
        <w:rPr>
          <w:rFonts w:ascii="Times New Roman" w:hAnsi="Times New Roman"/>
          <w:sz w:val="24"/>
          <w:szCs w:val="24"/>
        </w:rPr>
        <w:lastRenderedPageBreak/>
        <w:t>Substancje biogenne.</w:t>
      </w:r>
    </w:p>
    <w:p w:rsidR="00483BF3" w:rsidRPr="00F53134" w:rsidRDefault="00483BF3" w:rsidP="00F53134">
      <w:pPr>
        <w:pStyle w:val="Akapitzlist"/>
        <w:numPr>
          <w:ilvl w:val="0"/>
          <w:numId w:val="18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53134">
        <w:rPr>
          <w:rFonts w:ascii="Times New Roman" w:hAnsi="Times New Roman"/>
          <w:sz w:val="24"/>
          <w:szCs w:val="24"/>
        </w:rPr>
        <w:t xml:space="preserve">Źródła </w:t>
      </w:r>
      <w:r w:rsidR="00B57F68" w:rsidRPr="00F53134">
        <w:rPr>
          <w:rFonts w:ascii="Times New Roman" w:hAnsi="Times New Roman"/>
          <w:sz w:val="24"/>
          <w:szCs w:val="24"/>
        </w:rPr>
        <w:t>oraz</w:t>
      </w:r>
      <w:r w:rsidRPr="00F53134">
        <w:rPr>
          <w:rFonts w:ascii="Times New Roman" w:hAnsi="Times New Roman"/>
          <w:sz w:val="24"/>
          <w:szCs w:val="24"/>
        </w:rPr>
        <w:t xml:space="preserve"> występowanie związków fosforu i azotu w środowisku wodnym.</w:t>
      </w:r>
    </w:p>
    <w:p w:rsidR="00483BF3" w:rsidRPr="00F53134" w:rsidRDefault="00483BF3" w:rsidP="00F53134">
      <w:pPr>
        <w:pStyle w:val="Akapitzlist"/>
        <w:numPr>
          <w:ilvl w:val="0"/>
          <w:numId w:val="18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53134">
        <w:rPr>
          <w:rFonts w:ascii="Times New Roman" w:hAnsi="Times New Roman"/>
          <w:sz w:val="24"/>
          <w:szCs w:val="24"/>
        </w:rPr>
        <w:t>Eutrofizacja – przyczyny i skutki.</w:t>
      </w:r>
    </w:p>
    <w:p w:rsidR="00483BF3" w:rsidRPr="00F53134" w:rsidRDefault="00483BF3" w:rsidP="00F53134">
      <w:pPr>
        <w:pStyle w:val="Akapitzlist"/>
        <w:numPr>
          <w:ilvl w:val="0"/>
          <w:numId w:val="18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53134">
        <w:rPr>
          <w:rFonts w:ascii="Times New Roman" w:hAnsi="Times New Roman"/>
          <w:sz w:val="24"/>
          <w:szCs w:val="24"/>
        </w:rPr>
        <w:t>Reakcja nitryfikacji.</w:t>
      </w:r>
    </w:p>
    <w:p w:rsidR="003C3CD9" w:rsidRPr="00F53134" w:rsidRDefault="00483BF3" w:rsidP="00F53134">
      <w:pPr>
        <w:pStyle w:val="Akapitzlist"/>
        <w:numPr>
          <w:ilvl w:val="0"/>
          <w:numId w:val="18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53134">
        <w:rPr>
          <w:rFonts w:ascii="Times New Roman" w:hAnsi="Times New Roman"/>
          <w:sz w:val="24"/>
          <w:szCs w:val="24"/>
        </w:rPr>
        <w:t>Reakcja denitryfikacji.</w:t>
      </w:r>
    </w:p>
    <w:p w:rsidR="00B57F68" w:rsidRDefault="00B57F68" w:rsidP="00B57F6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57F68" w:rsidRDefault="00B57F68" w:rsidP="00B57F68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BE59BA">
        <w:rPr>
          <w:rFonts w:ascii="Times New Roman" w:hAnsi="Times New Roman"/>
          <w:b/>
          <w:sz w:val="24"/>
          <w:szCs w:val="24"/>
        </w:rPr>
        <w:t>Przydatna literatura:</w:t>
      </w:r>
    </w:p>
    <w:p w:rsidR="00B57F68" w:rsidRDefault="00B57F68" w:rsidP="00B57F68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tbl>
      <w:tblPr>
        <w:tblW w:w="0" w:type="auto"/>
        <w:tblCellSpacing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367"/>
        <w:gridCol w:w="2829"/>
        <w:gridCol w:w="3866"/>
      </w:tblGrid>
      <w:tr w:rsidR="00B57F68" w:rsidRPr="009A05BE" w:rsidTr="00CE09CB">
        <w:trPr>
          <w:tblCellSpacing w:w="15" w:type="dxa"/>
        </w:trPr>
        <w:tc>
          <w:tcPr>
            <w:tcW w:w="0" w:type="auto"/>
            <w:vAlign w:val="center"/>
            <w:hideMark/>
          </w:tcPr>
          <w:p w:rsidR="00B57F68" w:rsidRPr="008372D2" w:rsidRDefault="00B57F68" w:rsidP="008372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proofErr w:type="spellStart"/>
            <w:r w:rsidRPr="008372D2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Koszelnik</w:t>
            </w:r>
            <w:proofErr w:type="spellEnd"/>
            <w:r w:rsidRPr="008372D2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 P., Czerwieniec E.,</w:t>
            </w:r>
          </w:p>
          <w:p w:rsidR="00B57F68" w:rsidRPr="008372D2" w:rsidRDefault="00B57F68" w:rsidP="008372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8372D2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Gruca-Rokosz R.</w:t>
            </w:r>
          </w:p>
        </w:tc>
        <w:tc>
          <w:tcPr>
            <w:tcW w:w="0" w:type="auto"/>
            <w:vAlign w:val="center"/>
            <w:hideMark/>
          </w:tcPr>
          <w:p w:rsidR="00B57F68" w:rsidRPr="008372D2" w:rsidRDefault="00B57F68" w:rsidP="008372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8372D2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Chemia sanitarna z elementami chemii analitycznej</w:t>
            </w:r>
          </w:p>
        </w:tc>
        <w:tc>
          <w:tcPr>
            <w:tcW w:w="0" w:type="auto"/>
            <w:vAlign w:val="center"/>
            <w:hideMark/>
          </w:tcPr>
          <w:p w:rsidR="00B57F68" w:rsidRPr="008372D2" w:rsidRDefault="00B57F68" w:rsidP="008372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8372D2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Skrypt </w:t>
            </w:r>
            <w:proofErr w:type="spellStart"/>
            <w:r w:rsidRPr="008372D2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PRz</w:t>
            </w:r>
            <w:proofErr w:type="spellEnd"/>
            <w:r w:rsidRPr="008372D2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, 2012</w:t>
            </w:r>
          </w:p>
        </w:tc>
      </w:tr>
      <w:tr w:rsidR="00B57F68" w:rsidRPr="009A05BE" w:rsidTr="00CE09CB">
        <w:trPr>
          <w:tblCellSpacing w:w="15" w:type="dxa"/>
        </w:trPr>
        <w:tc>
          <w:tcPr>
            <w:tcW w:w="0" w:type="auto"/>
            <w:vAlign w:val="center"/>
          </w:tcPr>
          <w:p w:rsidR="00B57F68" w:rsidRPr="008372D2" w:rsidRDefault="00B57F68" w:rsidP="008372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8372D2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Gruca-Rokosz R., Bartoszek L.</w:t>
            </w:r>
          </w:p>
        </w:tc>
        <w:tc>
          <w:tcPr>
            <w:tcW w:w="0" w:type="auto"/>
            <w:vAlign w:val="center"/>
          </w:tcPr>
          <w:p w:rsidR="00B57F68" w:rsidRPr="008372D2" w:rsidRDefault="008372D2" w:rsidP="008372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8372D2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Chemia w budownictwie. Laboratorium.</w:t>
            </w:r>
          </w:p>
        </w:tc>
        <w:tc>
          <w:tcPr>
            <w:tcW w:w="0" w:type="auto"/>
            <w:vAlign w:val="center"/>
          </w:tcPr>
          <w:p w:rsidR="009A4BF1" w:rsidRDefault="009A4BF1" w:rsidP="008372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8372D2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Materiały pomocnicze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,</w:t>
            </w:r>
          </w:p>
          <w:p w:rsidR="00B57F68" w:rsidRPr="008372D2" w:rsidRDefault="008372D2" w:rsidP="008372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8372D2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Oficyna Wyd. </w:t>
            </w:r>
            <w:proofErr w:type="spellStart"/>
            <w:r w:rsidRPr="008372D2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PRz</w:t>
            </w:r>
            <w:proofErr w:type="spellEnd"/>
            <w:r w:rsidRPr="008372D2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, 2021</w:t>
            </w:r>
          </w:p>
        </w:tc>
      </w:tr>
      <w:tr w:rsidR="00B57F68" w:rsidRPr="009A05BE" w:rsidTr="00CE09CB">
        <w:trPr>
          <w:tblCellSpacing w:w="15" w:type="dxa"/>
        </w:trPr>
        <w:tc>
          <w:tcPr>
            <w:tcW w:w="0" w:type="auto"/>
            <w:vAlign w:val="center"/>
            <w:hideMark/>
          </w:tcPr>
          <w:p w:rsidR="00B57F68" w:rsidRPr="008372D2" w:rsidRDefault="00B57F68" w:rsidP="008372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proofErr w:type="spellStart"/>
            <w:r w:rsidRPr="008372D2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Kiedryńska</w:t>
            </w:r>
            <w:proofErr w:type="spellEnd"/>
            <w:r w:rsidRPr="008372D2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 L.,</w:t>
            </w:r>
          </w:p>
          <w:p w:rsidR="00B57F68" w:rsidRPr="008372D2" w:rsidRDefault="00B57F68" w:rsidP="008372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8372D2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Papciak D., </w:t>
            </w:r>
            <w:proofErr w:type="spellStart"/>
            <w:r w:rsidRPr="008372D2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Granops</w:t>
            </w:r>
            <w:proofErr w:type="spellEnd"/>
            <w:r w:rsidRPr="008372D2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 M.</w:t>
            </w:r>
          </w:p>
        </w:tc>
        <w:tc>
          <w:tcPr>
            <w:tcW w:w="0" w:type="auto"/>
            <w:vAlign w:val="center"/>
            <w:hideMark/>
          </w:tcPr>
          <w:p w:rsidR="00B57F68" w:rsidRPr="008372D2" w:rsidRDefault="00B57F68" w:rsidP="008372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8372D2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Chemia Sanitarna</w:t>
            </w:r>
          </w:p>
        </w:tc>
        <w:tc>
          <w:tcPr>
            <w:tcW w:w="0" w:type="auto"/>
            <w:vAlign w:val="center"/>
            <w:hideMark/>
          </w:tcPr>
          <w:p w:rsidR="00B57F68" w:rsidRPr="008372D2" w:rsidRDefault="00B57F68" w:rsidP="008372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8372D2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Wydawnictwo SGGW, Warszawa, 2006</w:t>
            </w:r>
          </w:p>
        </w:tc>
      </w:tr>
      <w:tr w:rsidR="00B57F68" w:rsidRPr="009A05BE" w:rsidTr="00CE09CB">
        <w:trPr>
          <w:tblCellSpacing w:w="15" w:type="dxa"/>
        </w:trPr>
        <w:tc>
          <w:tcPr>
            <w:tcW w:w="0" w:type="auto"/>
            <w:vAlign w:val="center"/>
          </w:tcPr>
          <w:p w:rsidR="00B57F68" w:rsidRPr="008372D2" w:rsidRDefault="00B57F68" w:rsidP="008372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8372D2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Kociołek-Balawejder E., Stanisławska E.</w:t>
            </w:r>
          </w:p>
        </w:tc>
        <w:tc>
          <w:tcPr>
            <w:tcW w:w="0" w:type="auto"/>
            <w:vAlign w:val="center"/>
          </w:tcPr>
          <w:p w:rsidR="00B57F68" w:rsidRPr="008372D2" w:rsidRDefault="00B57F68" w:rsidP="008372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8372D2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Chemia środowiska</w:t>
            </w:r>
          </w:p>
        </w:tc>
        <w:tc>
          <w:tcPr>
            <w:tcW w:w="0" w:type="auto"/>
            <w:vAlign w:val="center"/>
          </w:tcPr>
          <w:p w:rsidR="00B57F68" w:rsidRPr="008372D2" w:rsidRDefault="00B57F68" w:rsidP="008372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8372D2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Wydawnictwo Uniwersytetu Ekonomicznego we Wrocławiu, Wrocław, 2012</w:t>
            </w:r>
          </w:p>
        </w:tc>
      </w:tr>
    </w:tbl>
    <w:p w:rsidR="004C0F75" w:rsidRDefault="004C0F75" w:rsidP="004C0F7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C0F75" w:rsidRDefault="004C0F75" w:rsidP="004C0F7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C0F75" w:rsidRDefault="004C0F75" w:rsidP="004C0F7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C0F75" w:rsidRDefault="004C0F75" w:rsidP="004C0F7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sectPr w:rsidR="004C0F7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BD06CB0"/>
    <w:multiLevelType w:val="hybridMultilevel"/>
    <w:tmpl w:val="E048C2D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1B20078"/>
    <w:multiLevelType w:val="hybridMultilevel"/>
    <w:tmpl w:val="6F8E2ED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2092555"/>
    <w:multiLevelType w:val="hybridMultilevel"/>
    <w:tmpl w:val="E74038F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D034213"/>
    <w:multiLevelType w:val="hybridMultilevel"/>
    <w:tmpl w:val="3DD2FD6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12259EC"/>
    <w:multiLevelType w:val="hybridMultilevel"/>
    <w:tmpl w:val="0634675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8933CFA"/>
    <w:multiLevelType w:val="hybridMultilevel"/>
    <w:tmpl w:val="28A6D76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FFC0DEA"/>
    <w:multiLevelType w:val="hybridMultilevel"/>
    <w:tmpl w:val="000C3EA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0183E0C"/>
    <w:multiLevelType w:val="hybridMultilevel"/>
    <w:tmpl w:val="2B98E16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2440D3C"/>
    <w:multiLevelType w:val="hybridMultilevel"/>
    <w:tmpl w:val="C980E0D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5F124FD"/>
    <w:multiLevelType w:val="hybridMultilevel"/>
    <w:tmpl w:val="8FD8CA5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85C4DDC"/>
    <w:multiLevelType w:val="hybridMultilevel"/>
    <w:tmpl w:val="5514563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B535557"/>
    <w:multiLevelType w:val="hybridMultilevel"/>
    <w:tmpl w:val="8794DFF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AAE56B8"/>
    <w:multiLevelType w:val="hybridMultilevel"/>
    <w:tmpl w:val="2B0A769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0EC6D85"/>
    <w:multiLevelType w:val="hybridMultilevel"/>
    <w:tmpl w:val="C6983E0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6D17F0B"/>
    <w:multiLevelType w:val="hybridMultilevel"/>
    <w:tmpl w:val="2494C3E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9FF0EA9"/>
    <w:multiLevelType w:val="hybridMultilevel"/>
    <w:tmpl w:val="53B240B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A8E7E8E"/>
    <w:multiLevelType w:val="hybridMultilevel"/>
    <w:tmpl w:val="E83A8BD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BE84174"/>
    <w:multiLevelType w:val="hybridMultilevel"/>
    <w:tmpl w:val="662E939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4"/>
  </w:num>
  <w:num w:numId="3">
    <w:abstractNumId w:val="7"/>
  </w:num>
  <w:num w:numId="4">
    <w:abstractNumId w:val="14"/>
  </w:num>
  <w:num w:numId="5">
    <w:abstractNumId w:val="13"/>
  </w:num>
  <w:num w:numId="6">
    <w:abstractNumId w:val="3"/>
  </w:num>
  <w:num w:numId="7">
    <w:abstractNumId w:val="1"/>
  </w:num>
  <w:num w:numId="8">
    <w:abstractNumId w:val="8"/>
  </w:num>
  <w:num w:numId="9">
    <w:abstractNumId w:val="6"/>
  </w:num>
  <w:num w:numId="10">
    <w:abstractNumId w:val="10"/>
  </w:num>
  <w:num w:numId="11">
    <w:abstractNumId w:val="16"/>
  </w:num>
  <w:num w:numId="12">
    <w:abstractNumId w:val="0"/>
  </w:num>
  <w:num w:numId="13">
    <w:abstractNumId w:val="11"/>
  </w:num>
  <w:num w:numId="14">
    <w:abstractNumId w:val="15"/>
  </w:num>
  <w:num w:numId="15">
    <w:abstractNumId w:val="12"/>
  </w:num>
  <w:num w:numId="16">
    <w:abstractNumId w:val="17"/>
  </w:num>
  <w:num w:numId="17">
    <w:abstractNumId w:val="5"/>
  </w:num>
  <w:num w:numId="18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C0F75"/>
    <w:rsid w:val="00161E49"/>
    <w:rsid w:val="00386179"/>
    <w:rsid w:val="003C3CD9"/>
    <w:rsid w:val="00483BF3"/>
    <w:rsid w:val="004C0F75"/>
    <w:rsid w:val="0059403D"/>
    <w:rsid w:val="007F4B61"/>
    <w:rsid w:val="008372D2"/>
    <w:rsid w:val="009A4BF1"/>
    <w:rsid w:val="00A3609A"/>
    <w:rsid w:val="00A908B3"/>
    <w:rsid w:val="00B57F68"/>
    <w:rsid w:val="00EF5DC1"/>
    <w:rsid w:val="00F531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3BE2AB0-FF16-49A9-8D61-E72368DB7D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4C0F75"/>
    <w:pPr>
      <w:spacing w:after="200" w:line="360" w:lineRule="auto"/>
      <w:ind w:left="720" w:hanging="357"/>
      <w:contextualSpacing/>
    </w:pPr>
    <w:rPr>
      <w:rFonts w:ascii="Calibri" w:eastAsia="Calibri" w:hAnsi="Calibri" w:cs="Times New Roman"/>
    </w:rPr>
  </w:style>
  <w:style w:type="paragraph" w:customStyle="1" w:styleId="Default">
    <w:name w:val="Default"/>
    <w:rsid w:val="00161E49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340</Words>
  <Characters>2041</Characters>
  <Application>Microsoft Office Word</Application>
  <DocSecurity>0</DocSecurity>
  <Lines>17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Politechnika</dc:creator>
  <cp:keywords/>
  <dc:description/>
  <cp:lastModifiedBy>Politechnika</cp:lastModifiedBy>
  <cp:revision>2</cp:revision>
  <dcterms:created xsi:type="dcterms:W3CDTF">2022-03-11T11:11:00Z</dcterms:created>
  <dcterms:modified xsi:type="dcterms:W3CDTF">2022-03-11T11:11:00Z</dcterms:modified>
</cp:coreProperties>
</file>